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1CD" w:rsidRDefault="006A01CD" w:rsidP="006A01CD">
      <w:pPr>
        <w:jc w:val="center"/>
      </w:pPr>
      <w:r>
        <w:t>L’IMPRENDITORE GENEROSO</w:t>
      </w:r>
    </w:p>
    <w:p w:rsidR="006A01CD" w:rsidRDefault="006A01CD" w:rsidP="006A01CD">
      <w:pPr>
        <w:ind w:firstLine="709"/>
      </w:pPr>
      <w:r>
        <w:t xml:space="preserve">A cura dei notai </w:t>
      </w:r>
      <w:r>
        <w:rPr>
          <w:smallCaps/>
        </w:rPr>
        <w:t>Alessandro Torroni</w:t>
      </w:r>
      <w:r>
        <w:t xml:space="preserve"> e </w:t>
      </w:r>
      <w:r>
        <w:rPr>
          <w:smallCaps/>
        </w:rPr>
        <w:t xml:space="preserve">Emanuele </w:t>
      </w:r>
      <w:proofErr w:type="spellStart"/>
      <w:r>
        <w:rPr>
          <w:smallCaps/>
        </w:rPr>
        <w:t>Ranuzzi</w:t>
      </w:r>
      <w:proofErr w:type="spellEnd"/>
      <w:r>
        <w:rPr>
          <w:smallCaps/>
        </w:rPr>
        <w:t xml:space="preserve"> de Bianchi</w:t>
      </w:r>
    </w:p>
    <w:p w:rsidR="006A01CD" w:rsidRDefault="006A01CD" w:rsidP="006A01CD">
      <w:pPr>
        <w:pStyle w:val="Standard"/>
        <w:ind w:firstLine="709"/>
        <w:jc w:val="center"/>
        <w:rPr>
          <w:b/>
        </w:rPr>
      </w:pPr>
      <w:r>
        <w:rPr>
          <w:b/>
        </w:rPr>
        <w:t>***</w:t>
      </w:r>
    </w:p>
    <w:p w:rsidR="006A01CD" w:rsidRDefault="006A01CD" w:rsidP="006A01CD">
      <w:pPr>
        <w:pStyle w:val="Standard"/>
        <w:ind w:firstLine="709"/>
      </w:pPr>
      <w:r>
        <w:t>Il signor Mario, noto imprenditore in pensione è vedovo ed ha due figli Giovanni e Giacomo.</w:t>
      </w:r>
    </w:p>
    <w:p w:rsidR="006A01CD" w:rsidRDefault="006A01CD" w:rsidP="006A01CD">
      <w:pPr>
        <w:pStyle w:val="Standard"/>
        <w:ind w:firstLine="709"/>
        <w:jc w:val="both"/>
      </w:pPr>
      <w:r>
        <w:t>Con atto per notaio Romolo Romani di Roma del 30 dicembre 2015, il signor Mario ha ceduto l’intero capitale sociale della Nautica S.r.l., con sede in Forlì, capitale sociale euro 10.000, società che produce barche a vela, al figlio Giovanni per il prezzo di euro 10.000 mentre il patrimonio netto della società era di circa euro 700.000.</w:t>
      </w:r>
    </w:p>
    <w:p w:rsidR="006A01CD" w:rsidRDefault="006A01CD" w:rsidP="006A01CD">
      <w:pPr>
        <w:pStyle w:val="Standard"/>
        <w:ind w:firstLine="709"/>
        <w:jc w:val="both"/>
      </w:pPr>
      <w:r>
        <w:t xml:space="preserve">L'altro figlio del testatore, Giacomo nell’anno 2010 ha acquistato un lotto di terreno edificabile sulle colline di Forlì ed il padre Mario ha provveduto a pagare direttamente il prezzo della vendita di euro 290.000; il figlio Giacomo ha costruito sul terreno acquistato una casa unifamiliare, tramite contratto d’appalto con l’impresa </w:t>
      </w:r>
      <w:proofErr w:type="spellStart"/>
      <w:r>
        <w:t>EdilForlì</w:t>
      </w:r>
      <w:proofErr w:type="spellEnd"/>
      <w:r>
        <w:t>, ed il padre Mario ha pagato interamente, a stato avanzamento lavori, il corrispettivo dell’appalto di euro 400.000 circa.</w:t>
      </w:r>
    </w:p>
    <w:p w:rsidR="006A01CD" w:rsidRDefault="006A01CD" w:rsidP="006A01CD">
      <w:pPr>
        <w:pStyle w:val="Standard"/>
        <w:ind w:firstLine="709"/>
        <w:jc w:val="both"/>
      </w:pPr>
      <w:r>
        <w:t>Il signor Mario desidera che quanto hanno ricevuto i due figli dal padre in vita rimanga acquisito dagli stessi anche dopo la morte del padre e ritiene di avere in tal modo soddisfatto la quota di legittima spettante ai figli.</w:t>
      </w:r>
    </w:p>
    <w:p w:rsidR="006A01CD" w:rsidRDefault="006A01CD" w:rsidP="006A01CD">
      <w:pPr>
        <w:pStyle w:val="Standard"/>
        <w:ind w:firstLine="709"/>
        <w:jc w:val="both"/>
      </w:pPr>
      <w:r>
        <w:t>Mario intende lasciare ai nipoti, Marco e Matteo due appartamenti contigui di cui è proprietario in Cervia, via del Mare 15, del valore complessivo di circa 400.000 euro, attualmente intestati all’amico di famiglia, avv. Rossi, quale suo fiduciario in forza di un contratto di mandato senza rappresentanza, registrato all’agenzia delle entrate.</w:t>
      </w:r>
    </w:p>
    <w:p w:rsidR="006A01CD" w:rsidRDefault="006A01CD" w:rsidP="006A01CD">
      <w:pPr>
        <w:pStyle w:val="Standard"/>
        <w:ind w:firstLine="709"/>
        <w:jc w:val="both"/>
      </w:pPr>
      <w:r>
        <w:t xml:space="preserve">Mario vorrebbe lasciare alla sua fedele collaboratrice familiare rumena Mirela, a titolo di legato, il diritto di abitazione vitalizio di uno dei citati appartamenti, con l’espressa facoltà, qualora la signora Mirela versasse in stato di bisogno, da valutare da parte dell’avv. Rossi, di alienare la piena proprietà dell’appartamento per far fronte alle proprie esigenze di vita. Vorrebbe, di conseguenza, quale unica garanzia per il legatario, che i suoi eredi non possano alienare l’appartamento fino alla morte della signora Mirela. Desidera attribuire ai nipoti il diritto di prelazione per il caso di alienazione dell’appartamento per il giusto prezzo da valutarsi da parte dell’agenzia immobiliare </w:t>
      </w:r>
      <w:proofErr w:type="spellStart"/>
      <w:r>
        <w:t>CasaPiù</w:t>
      </w:r>
      <w:proofErr w:type="spellEnd"/>
      <w:r>
        <w:t>.</w:t>
      </w:r>
    </w:p>
    <w:p w:rsidR="006A01CD" w:rsidRDefault="006A01CD" w:rsidP="006A01CD">
      <w:pPr>
        <w:pStyle w:val="Standard"/>
        <w:ind w:firstLine="709"/>
        <w:jc w:val="both"/>
      </w:pPr>
      <w:r>
        <w:t>Desidera lasciare la sua barca a vela di 13 metri, ormeggiata al porto di Cervia, all’associazione Amici della vela e vuole essere certo che la barca venga utilizzata esclusivamente per effettuare corsi di vela per aspiranti velisti e che qualunque interessato possa attivarsi per il rispetto della sua volontà.</w:t>
      </w:r>
    </w:p>
    <w:p w:rsidR="006A01CD" w:rsidRDefault="006A01CD" w:rsidP="006A01CD">
      <w:pPr>
        <w:pStyle w:val="Standard"/>
        <w:ind w:firstLine="709"/>
        <w:jc w:val="both"/>
      </w:pPr>
      <w:r>
        <w:t>Desidera lasciare la somma di euro 100.000 per far fronte alle esigenze di Roberto, nipote dell’amico Franco, affetto da grave disabilità, affinché possa rimanere a vivere nella propria casa e possa avere adeguata assistenza domiciliare; chiede che la somma sia vincolata per lo scopo da lui indicato, che l’amico Franco e, dopo di lui, il figlio Francesco siano i gestori della somma, che l’avv. Rossi controlli l’effettivo utilizzo della somma; desidera fruire per il lascito delle agevolazioni fiscali previste dalla legge. L’eventuale patrimonio residuo dovrà andare ai due nipoti in parti uguali.</w:t>
      </w:r>
    </w:p>
    <w:p w:rsidR="006A01CD" w:rsidRDefault="006A01CD" w:rsidP="006A01CD">
      <w:pPr>
        <w:pStyle w:val="Standard"/>
        <w:ind w:firstLine="709"/>
        <w:jc w:val="both"/>
      </w:pPr>
      <w:r>
        <w:t>Desidera lasciare al nipote Marco il suo orologio d’oro che si trova nella cassetta di sicurezza presso la Cassa dei Risparmi di Forlì e attribuire al nipote Matteo la somma derivante dalla polizza assicurativa sulla vita contratta con la Unipol Assicurazioni con la precisazione che nella polizza è indicato quale beneficiario il figlio Giovanni.</w:t>
      </w:r>
    </w:p>
    <w:p w:rsidR="006A01CD" w:rsidRDefault="006A01CD" w:rsidP="006A01CD">
      <w:pPr>
        <w:pStyle w:val="Standard"/>
        <w:ind w:firstLine="709"/>
        <w:jc w:val="both"/>
      </w:pPr>
      <w:r>
        <w:t xml:space="preserve">Assunte le vesti del notaio Romolo Romani di Roma, trattare degli istituti giuridici coinvolti e, dopo avere adeguato la volontà del testatore alle norme dell’ordinamento giuridico, redigere un testamento pubblico che dia esecuzione alle volontà espresse dal testatore. </w:t>
      </w:r>
    </w:p>
    <w:p w:rsidR="006A01CD" w:rsidRDefault="006A01CD" w:rsidP="006A01CD">
      <w:pPr>
        <w:pStyle w:val="Standard"/>
        <w:pageBreakBefore/>
        <w:ind w:firstLine="720"/>
        <w:jc w:val="both"/>
      </w:pPr>
      <w:r>
        <w:rPr>
          <w:b/>
        </w:rPr>
        <w:lastRenderedPageBreak/>
        <w:t>Istituti giuridici coinvolti:</w:t>
      </w:r>
      <w:r>
        <w:t xml:space="preserve"> liberalità indiretta mediante vendita a prezzo vile; liberalità indiretta non negoziale e accessione; dispensa successiva da collazione; negozio fiduciario con intestazione di immobile a nome altrui; legato di abitazione con facoltà di alienazione; legato alternativo e facoltà di scelta; divieto di alienazione; prelazione testamentaria; determinazione dell'oggetto del contratto da parte del terzo; atto di destinazione avente ad oggetto un bene mobile registrato; contratto di affidamento fiduciario a favore di persona con disabilità grave nella legge sul “dopo di noi”; legato da prendersi da un certo luogo; assicurazione sulla vita a favore di terzo.</w:t>
      </w:r>
      <w:bookmarkStart w:id="0" w:name="_GoBack"/>
      <w:bookmarkEnd w:id="0"/>
    </w:p>
    <w:sectPr w:rsidR="006A01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CD"/>
    <w:rsid w:val="00330621"/>
    <w:rsid w:val="006A01CD"/>
    <w:rsid w:val="00B12401"/>
    <w:rsid w:val="00BB1C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A641F-3A3B-4785-A335-52401BFF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6A01CD"/>
    <w:pPr>
      <w:widowControl w:val="0"/>
      <w:suppressAutoHyphens/>
      <w:autoSpaceDN w:val="0"/>
      <w:spacing w:line="242" w:lineRule="auto"/>
    </w:pPr>
    <w:rPr>
      <w:rFonts w:ascii="Calibri" w:eastAsia="SimSun" w:hAnsi="Calibri" w:cs="F"/>
      <w:kern w:val="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6A01CD"/>
    <w:pPr>
      <w:suppressAutoHyphens/>
      <w:autoSpaceDN w:val="0"/>
      <w:spacing w:line="242" w:lineRule="auto"/>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5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671</Words>
  <Characters>3828</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Bertaccini</dc:creator>
  <cp:keywords/>
  <dc:description/>
  <cp:lastModifiedBy>Daniela Bertaccini</cp:lastModifiedBy>
  <cp:revision>2</cp:revision>
  <dcterms:created xsi:type="dcterms:W3CDTF">2017-01-30T10:17:00Z</dcterms:created>
  <dcterms:modified xsi:type="dcterms:W3CDTF">2017-01-30T13:35:00Z</dcterms:modified>
</cp:coreProperties>
</file>